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DBE" w:rsidRPr="0041572C" w:rsidRDefault="003C3DBE" w:rsidP="0041572C">
      <w:pPr>
        <w:pStyle w:val="ab"/>
        <w:spacing w:line="280" w:lineRule="exact"/>
        <w:ind w:firstLine="480"/>
        <w:rPr>
          <w:rFonts w:ascii="微软雅黑" w:eastAsia="微软雅黑" w:hAnsi="微软雅黑" w:cs="宋体"/>
          <w:sz w:val="24"/>
          <w:szCs w:val="24"/>
        </w:rPr>
      </w:pPr>
    </w:p>
    <w:p w:rsidR="003C3DBE" w:rsidRPr="0041572C" w:rsidRDefault="003C3DBE" w:rsidP="0041572C">
      <w:pPr>
        <w:pStyle w:val="ab"/>
        <w:spacing w:line="280" w:lineRule="exact"/>
        <w:ind w:firstLine="480"/>
        <w:rPr>
          <w:rFonts w:ascii="微软雅黑" w:eastAsia="微软雅黑" w:hAnsi="微软雅黑" w:cs="宋体"/>
          <w:sz w:val="24"/>
          <w:szCs w:val="24"/>
        </w:rPr>
      </w:pPr>
    </w:p>
    <w:p w:rsidR="003C3DBE" w:rsidRPr="0041572C" w:rsidRDefault="004B0359" w:rsidP="0041572C">
      <w:pPr>
        <w:pStyle w:val="a6"/>
        <w:spacing w:line="280" w:lineRule="exact"/>
        <w:rPr>
          <w:rFonts w:ascii="微软雅黑" w:eastAsia="微软雅黑" w:hAnsi="微软雅黑" w:hint="default"/>
          <w:sz w:val="24"/>
          <w:szCs w:val="24"/>
        </w:rPr>
      </w:pPr>
      <w:r w:rsidRPr="0041572C">
        <w:rPr>
          <w:rFonts w:ascii="微软雅黑" w:eastAsia="微软雅黑" w:hAnsi="微软雅黑"/>
          <w:sz w:val="24"/>
          <w:szCs w:val="24"/>
        </w:rPr>
        <w:t>中华人民共和国最高人民法院</w:t>
      </w:r>
    </w:p>
    <w:p w:rsidR="003C3DBE" w:rsidRPr="0041572C" w:rsidRDefault="004B0359" w:rsidP="0041572C">
      <w:pPr>
        <w:pStyle w:val="a6"/>
        <w:spacing w:line="280" w:lineRule="exact"/>
        <w:rPr>
          <w:rFonts w:ascii="微软雅黑" w:eastAsia="微软雅黑" w:hAnsi="微软雅黑" w:hint="default"/>
          <w:sz w:val="24"/>
          <w:szCs w:val="24"/>
        </w:rPr>
      </w:pPr>
      <w:r w:rsidRPr="0041572C">
        <w:rPr>
          <w:rFonts w:ascii="微软雅黑" w:eastAsia="微软雅黑" w:hAnsi="微软雅黑"/>
          <w:sz w:val="24"/>
          <w:szCs w:val="24"/>
        </w:rPr>
        <w:t>公    告</w:t>
      </w:r>
    </w:p>
    <w:p w:rsidR="00E25849" w:rsidRPr="00E25849" w:rsidRDefault="00E25849" w:rsidP="00E25849">
      <w:pPr>
        <w:pStyle w:val="ab"/>
        <w:spacing w:line="280" w:lineRule="exact"/>
        <w:ind w:firstLine="480"/>
        <w:rPr>
          <w:rFonts w:ascii="微软雅黑" w:eastAsia="微软雅黑" w:hAnsi="微软雅黑" w:cs="宋体" w:hint="eastAsia"/>
          <w:sz w:val="24"/>
          <w:szCs w:val="24"/>
        </w:rPr>
      </w:pPr>
      <w:r w:rsidRPr="00E25849">
        <w:rPr>
          <w:rFonts w:ascii="微软雅黑" w:eastAsia="微软雅黑" w:hAnsi="微软雅黑" w:cs="宋体" w:hint="eastAsia"/>
          <w:sz w:val="24"/>
          <w:szCs w:val="24"/>
        </w:rPr>
        <w:t>《最高人民法院关于对被监禁或被劳动教养的人提起的民事诉讼如何确定案件管辖问题的批复》已于2010年11月29日由最高人民法院审判委员会第1503次会议通过，现予公布，自2010年12月15日起施行。</w:t>
      </w:r>
    </w:p>
    <w:p w:rsidR="00E25849" w:rsidRPr="00E25849" w:rsidRDefault="00E25849" w:rsidP="00E25849">
      <w:pPr>
        <w:pStyle w:val="ab"/>
        <w:spacing w:line="280" w:lineRule="exact"/>
        <w:ind w:firstLine="480"/>
        <w:rPr>
          <w:rFonts w:ascii="微软雅黑" w:eastAsia="微软雅黑" w:hAnsi="微软雅黑" w:cs="宋体"/>
          <w:sz w:val="24"/>
          <w:szCs w:val="24"/>
        </w:rPr>
      </w:pPr>
    </w:p>
    <w:p w:rsidR="00E25849" w:rsidRPr="00E25849" w:rsidRDefault="00E25849" w:rsidP="00E25849">
      <w:pPr>
        <w:pStyle w:val="ab"/>
        <w:spacing w:line="280" w:lineRule="exact"/>
        <w:ind w:firstLine="480"/>
        <w:jc w:val="right"/>
        <w:rPr>
          <w:rFonts w:ascii="微软雅黑" w:eastAsia="微软雅黑" w:hAnsi="微软雅黑" w:cs="宋体" w:hint="eastAsia"/>
          <w:sz w:val="24"/>
          <w:szCs w:val="24"/>
        </w:rPr>
      </w:pPr>
      <w:r w:rsidRPr="00E25849">
        <w:rPr>
          <w:rFonts w:ascii="微软雅黑" w:eastAsia="微软雅黑" w:hAnsi="微软雅黑" w:cs="宋体" w:hint="eastAsia"/>
          <w:sz w:val="24"/>
          <w:szCs w:val="24"/>
        </w:rPr>
        <w:t xml:space="preserve"> 二○一○年十二月九日</w:t>
      </w:r>
    </w:p>
    <w:p w:rsidR="00E25849" w:rsidRDefault="00E25849" w:rsidP="00E25849">
      <w:pPr>
        <w:pStyle w:val="ab"/>
        <w:spacing w:line="280" w:lineRule="exact"/>
        <w:ind w:firstLine="480"/>
        <w:rPr>
          <w:rFonts w:ascii="微软雅黑" w:eastAsia="微软雅黑" w:hAnsi="微软雅黑" w:cs="宋体"/>
          <w:sz w:val="24"/>
          <w:szCs w:val="24"/>
        </w:rPr>
      </w:pPr>
    </w:p>
    <w:p w:rsidR="00E25849" w:rsidRPr="00E25849" w:rsidRDefault="00E25849" w:rsidP="00E25849">
      <w:pPr>
        <w:pStyle w:val="ab"/>
        <w:spacing w:line="280" w:lineRule="exact"/>
        <w:ind w:firstLine="480"/>
        <w:rPr>
          <w:rFonts w:ascii="微软雅黑" w:eastAsia="微软雅黑" w:hAnsi="微软雅黑" w:cs="宋体" w:hint="eastAsia"/>
          <w:sz w:val="24"/>
          <w:szCs w:val="24"/>
        </w:rPr>
      </w:pPr>
    </w:p>
    <w:p w:rsidR="00E25849" w:rsidRPr="00E25849" w:rsidRDefault="00E25849" w:rsidP="00E25849">
      <w:pPr>
        <w:pStyle w:val="ab"/>
        <w:spacing w:line="600" w:lineRule="exact"/>
        <w:ind w:firstLineChars="0" w:firstLine="0"/>
        <w:jc w:val="center"/>
        <w:rPr>
          <w:rFonts w:ascii="微软雅黑" w:eastAsia="微软雅黑" w:hAnsi="微软雅黑" w:cs="宋体" w:hint="eastAsia"/>
          <w:b/>
          <w:bCs/>
          <w:color w:val="7030A0"/>
          <w:sz w:val="40"/>
          <w:szCs w:val="40"/>
        </w:rPr>
      </w:pPr>
      <w:r w:rsidRPr="00E25849">
        <w:rPr>
          <w:rFonts w:ascii="微软雅黑" w:eastAsia="微软雅黑" w:hAnsi="微软雅黑" w:cs="宋体" w:hint="eastAsia"/>
          <w:b/>
          <w:bCs/>
          <w:color w:val="7030A0"/>
          <w:sz w:val="40"/>
          <w:szCs w:val="40"/>
        </w:rPr>
        <w:t>最高人民法院关于</w:t>
      </w:r>
    </w:p>
    <w:p w:rsidR="00E25849" w:rsidRPr="00E25849" w:rsidRDefault="00E25849" w:rsidP="00E25849">
      <w:pPr>
        <w:pStyle w:val="ab"/>
        <w:spacing w:line="600" w:lineRule="exact"/>
        <w:ind w:firstLineChars="0" w:firstLine="0"/>
        <w:jc w:val="center"/>
        <w:rPr>
          <w:rFonts w:ascii="微软雅黑" w:eastAsia="微软雅黑" w:hAnsi="微软雅黑" w:cs="宋体" w:hint="eastAsia"/>
          <w:b/>
          <w:bCs/>
          <w:color w:val="7030A0"/>
          <w:sz w:val="40"/>
          <w:szCs w:val="40"/>
        </w:rPr>
      </w:pPr>
      <w:r w:rsidRPr="00E25849">
        <w:rPr>
          <w:rFonts w:ascii="微软雅黑" w:eastAsia="微软雅黑" w:hAnsi="微软雅黑" w:cs="宋体" w:hint="eastAsia"/>
          <w:b/>
          <w:bCs/>
          <w:color w:val="7030A0"/>
          <w:sz w:val="40"/>
          <w:szCs w:val="40"/>
        </w:rPr>
        <w:t>对被监禁或被劳动教养的人提起的民事诉讼</w:t>
      </w:r>
    </w:p>
    <w:p w:rsidR="00E25849" w:rsidRPr="00E25849" w:rsidRDefault="00E25849" w:rsidP="00E25849">
      <w:pPr>
        <w:pStyle w:val="ab"/>
        <w:spacing w:line="600" w:lineRule="exact"/>
        <w:ind w:firstLineChars="0" w:firstLine="0"/>
        <w:jc w:val="center"/>
        <w:rPr>
          <w:rFonts w:ascii="微软雅黑" w:eastAsia="微软雅黑" w:hAnsi="微软雅黑" w:cs="宋体" w:hint="eastAsia"/>
          <w:b/>
          <w:bCs/>
          <w:color w:val="7030A0"/>
          <w:sz w:val="40"/>
          <w:szCs w:val="40"/>
        </w:rPr>
      </w:pPr>
      <w:r w:rsidRPr="00E25849">
        <w:rPr>
          <w:rFonts w:ascii="微软雅黑" w:eastAsia="微软雅黑" w:hAnsi="微软雅黑" w:cs="宋体" w:hint="eastAsia"/>
          <w:b/>
          <w:bCs/>
          <w:color w:val="7030A0"/>
          <w:sz w:val="40"/>
          <w:szCs w:val="40"/>
        </w:rPr>
        <w:t>如何确定案件管辖问题的批复</w:t>
      </w:r>
    </w:p>
    <w:p w:rsidR="00E25849" w:rsidRDefault="00E25849" w:rsidP="00E25849">
      <w:pPr>
        <w:pStyle w:val="ab"/>
        <w:spacing w:line="280" w:lineRule="exact"/>
        <w:ind w:firstLineChars="0" w:firstLine="0"/>
        <w:jc w:val="center"/>
        <w:rPr>
          <w:rFonts w:ascii="微软雅黑" w:eastAsia="微软雅黑" w:hAnsi="微软雅黑" w:cs="宋体"/>
          <w:sz w:val="24"/>
          <w:szCs w:val="24"/>
        </w:rPr>
      </w:pPr>
    </w:p>
    <w:p w:rsidR="00E25849" w:rsidRDefault="00E25849" w:rsidP="00E25849">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010-12-15</w:t>
      </w:r>
    </w:p>
    <w:p w:rsidR="00E25849" w:rsidRDefault="00E25849" w:rsidP="00E25849">
      <w:pPr>
        <w:pStyle w:val="ab"/>
        <w:spacing w:line="280" w:lineRule="exact"/>
        <w:ind w:firstLineChars="0" w:firstLine="0"/>
        <w:jc w:val="center"/>
        <w:rPr>
          <w:rFonts w:ascii="微软雅黑" w:eastAsia="微软雅黑" w:hAnsi="微软雅黑" w:cs="宋体"/>
          <w:sz w:val="24"/>
          <w:szCs w:val="24"/>
        </w:rPr>
      </w:pPr>
    </w:p>
    <w:p w:rsidR="00E25849" w:rsidRPr="00E25849" w:rsidRDefault="00E25849" w:rsidP="00E25849">
      <w:pPr>
        <w:pStyle w:val="ab"/>
        <w:spacing w:line="280" w:lineRule="exact"/>
        <w:ind w:firstLineChars="0" w:firstLine="0"/>
        <w:jc w:val="center"/>
        <w:rPr>
          <w:rFonts w:ascii="微软雅黑" w:eastAsia="微软雅黑" w:hAnsi="微软雅黑" w:cs="宋体" w:hint="eastAsia"/>
          <w:sz w:val="24"/>
          <w:szCs w:val="24"/>
        </w:rPr>
      </w:pPr>
      <w:r w:rsidRPr="00E25849">
        <w:rPr>
          <w:rFonts w:ascii="微软雅黑" w:eastAsia="微软雅黑" w:hAnsi="微软雅黑" w:cs="宋体" w:hint="eastAsia"/>
          <w:sz w:val="24"/>
          <w:szCs w:val="24"/>
        </w:rPr>
        <w:t>法释〔2010〕16号</w:t>
      </w:r>
    </w:p>
    <w:p w:rsidR="00E25849" w:rsidRPr="00E25849" w:rsidRDefault="00E25849" w:rsidP="00E25849">
      <w:pPr>
        <w:pStyle w:val="ab"/>
        <w:spacing w:line="280" w:lineRule="exact"/>
        <w:ind w:firstLineChars="0" w:firstLine="0"/>
        <w:rPr>
          <w:rFonts w:ascii="微软雅黑" w:eastAsia="微软雅黑" w:hAnsi="微软雅黑" w:cs="宋体" w:hint="eastAsia"/>
          <w:sz w:val="24"/>
          <w:szCs w:val="24"/>
        </w:rPr>
      </w:pPr>
    </w:p>
    <w:p w:rsidR="00E25849" w:rsidRPr="00E25849" w:rsidRDefault="00E25849" w:rsidP="00E25849">
      <w:pPr>
        <w:pStyle w:val="ab"/>
        <w:spacing w:line="280" w:lineRule="exact"/>
        <w:ind w:firstLine="480"/>
        <w:rPr>
          <w:rFonts w:ascii="微软雅黑" w:eastAsia="微软雅黑" w:hAnsi="微软雅黑" w:cs="宋体" w:hint="eastAsia"/>
          <w:sz w:val="24"/>
          <w:szCs w:val="24"/>
        </w:rPr>
      </w:pPr>
      <w:r w:rsidRPr="00E25849">
        <w:rPr>
          <w:rFonts w:ascii="微软雅黑" w:eastAsia="微软雅黑" w:hAnsi="微软雅黑" w:cs="宋体" w:hint="eastAsia"/>
          <w:sz w:val="24"/>
          <w:szCs w:val="24"/>
        </w:rPr>
        <w:t>（2010年11月29日最高人民法院审判委员会第1503次会议通过）</w:t>
      </w:r>
    </w:p>
    <w:p w:rsidR="00E25849" w:rsidRPr="00E25849" w:rsidRDefault="00E25849" w:rsidP="00E25849">
      <w:pPr>
        <w:pStyle w:val="ab"/>
        <w:spacing w:line="280" w:lineRule="exact"/>
        <w:ind w:firstLine="480"/>
        <w:rPr>
          <w:rFonts w:ascii="微软雅黑" w:eastAsia="微软雅黑" w:hAnsi="微软雅黑" w:cs="宋体"/>
          <w:sz w:val="24"/>
          <w:szCs w:val="24"/>
        </w:rPr>
      </w:pPr>
    </w:p>
    <w:p w:rsidR="00E25849" w:rsidRPr="00E25849" w:rsidRDefault="00E25849" w:rsidP="00E25849">
      <w:pPr>
        <w:pStyle w:val="ab"/>
        <w:spacing w:line="400" w:lineRule="exact"/>
        <w:ind w:firstLine="560"/>
        <w:rPr>
          <w:rFonts w:ascii="微软雅黑" w:eastAsia="微软雅黑" w:hAnsi="微软雅黑" w:cs="宋体" w:hint="eastAsia"/>
          <w:sz w:val="28"/>
          <w:szCs w:val="28"/>
        </w:rPr>
      </w:pPr>
      <w:r w:rsidRPr="00E25849">
        <w:rPr>
          <w:rFonts w:ascii="微软雅黑" w:eastAsia="微软雅黑" w:hAnsi="微软雅黑" w:cs="宋体" w:hint="eastAsia"/>
          <w:sz w:val="28"/>
          <w:szCs w:val="28"/>
        </w:rPr>
        <w:t>山东省高级人民法院：</w:t>
      </w:r>
    </w:p>
    <w:p w:rsidR="00E25849" w:rsidRPr="00E25849" w:rsidRDefault="00E25849" w:rsidP="00E25849">
      <w:pPr>
        <w:pStyle w:val="ab"/>
        <w:spacing w:line="400" w:lineRule="exact"/>
        <w:ind w:firstLine="560"/>
        <w:rPr>
          <w:rFonts w:ascii="微软雅黑" w:eastAsia="微软雅黑" w:hAnsi="微软雅黑" w:cs="宋体"/>
          <w:sz w:val="28"/>
          <w:szCs w:val="28"/>
        </w:rPr>
      </w:pPr>
    </w:p>
    <w:p w:rsidR="00E25849" w:rsidRPr="00E25849" w:rsidRDefault="00E25849" w:rsidP="00E25849">
      <w:pPr>
        <w:pStyle w:val="ab"/>
        <w:spacing w:line="400" w:lineRule="exact"/>
        <w:ind w:firstLine="560"/>
        <w:rPr>
          <w:rFonts w:ascii="微软雅黑" w:eastAsia="微软雅黑" w:hAnsi="微软雅黑" w:cs="宋体" w:hint="eastAsia"/>
          <w:sz w:val="28"/>
          <w:szCs w:val="28"/>
        </w:rPr>
      </w:pPr>
      <w:r w:rsidRPr="00E25849">
        <w:rPr>
          <w:rFonts w:ascii="微软雅黑" w:eastAsia="微软雅黑" w:hAnsi="微软雅黑" w:cs="宋体" w:hint="eastAsia"/>
          <w:sz w:val="28"/>
          <w:szCs w:val="28"/>
        </w:rPr>
        <w:t>你院《关于对被监禁的人提起的诉讼如何确定案件管辖问题的请示》（(2010)</w:t>
      </w:r>
      <w:proofErr w:type="gramStart"/>
      <w:r w:rsidRPr="00E25849">
        <w:rPr>
          <w:rFonts w:ascii="微软雅黑" w:eastAsia="微软雅黑" w:hAnsi="微软雅黑" w:cs="宋体" w:hint="eastAsia"/>
          <w:sz w:val="28"/>
          <w:szCs w:val="28"/>
        </w:rPr>
        <w:t>鲁立函</w:t>
      </w:r>
      <w:proofErr w:type="gramEnd"/>
      <w:r w:rsidRPr="00E25849">
        <w:rPr>
          <w:rFonts w:ascii="微软雅黑" w:eastAsia="微软雅黑" w:hAnsi="微软雅黑" w:cs="宋体" w:hint="eastAsia"/>
          <w:sz w:val="28"/>
          <w:szCs w:val="28"/>
        </w:rPr>
        <w:t>字第10号）收悉。经研究，答复如下：</w:t>
      </w:r>
    </w:p>
    <w:p w:rsidR="00E25849" w:rsidRPr="00E25849" w:rsidRDefault="00E25849" w:rsidP="00E25849">
      <w:pPr>
        <w:pStyle w:val="ab"/>
        <w:spacing w:line="400" w:lineRule="exact"/>
        <w:ind w:firstLine="560"/>
        <w:rPr>
          <w:rFonts w:ascii="微软雅黑" w:eastAsia="微软雅黑" w:hAnsi="微软雅黑" w:cs="宋体"/>
          <w:sz w:val="28"/>
          <w:szCs w:val="28"/>
        </w:rPr>
      </w:pPr>
    </w:p>
    <w:p w:rsidR="00E25849" w:rsidRPr="00E25849" w:rsidRDefault="00E25849" w:rsidP="00E25849">
      <w:pPr>
        <w:pStyle w:val="ab"/>
        <w:spacing w:line="400" w:lineRule="exact"/>
        <w:ind w:firstLine="560"/>
        <w:rPr>
          <w:rFonts w:ascii="微软雅黑" w:eastAsia="微软雅黑" w:hAnsi="微软雅黑" w:cs="宋体" w:hint="eastAsia"/>
          <w:sz w:val="28"/>
          <w:szCs w:val="28"/>
        </w:rPr>
      </w:pPr>
      <w:r w:rsidRPr="00E25849">
        <w:rPr>
          <w:rFonts w:ascii="微软雅黑" w:eastAsia="微软雅黑" w:hAnsi="微软雅黑" w:cs="宋体" w:hint="eastAsia"/>
          <w:sz w:val="28"/>
          <w:szCs w:val="28"/>
        </w:rPr>
        <w:t>根据《中华人民共和国民事诉讼法》第二十三条、《最高人民法院关于适用〈中华人民共和国民事诉讼法〉若干问题的意见》第8条规定，对被监禁或被劳动教养的人提起的诉讼，原告没有被监禁或被劳动教养的，由原告住所地人民法院管辖。原告也被监禁或被劳动教养的，由被告原住所地人民法院管辖；被告被监禁或被劳动教养一年以上的，由被告被监禁地或被劳动教养地人民法院管辖。</w:t>
      </w:r>
    </w:p>
    <w:p w:rsidR="00E25849" w:rsidRPr="00E25849" w:rsidRDefault="00E25849" w:rsidP="00E25849">
      <w:pPr>
        <w:pStyle w:val="ab"/>
        <w:spacing w:line="400" w:lineRule="exact"/>
        <w:ind w:firstLine="560"/>
        <w:rPr>
          <w:rFonts w:ascii="微软雅黑" w:eastAsia="微软雅黑" w:hAnsi="微软雅黑" w:cs="宋体"/>
          <w:sz w:val="28"/>
          <w:szCs w:val="28"/>
        </w:rPr>
      </w:pPr>
    </w:p>
    <w:p w:rsidR="003C3DBE" w:rsidRPr="00E25849" w:rsidRDefault="00E25849" w:rsidP="00E25849">
      <w:pPr>
        <w:pStyle w:val="ab"/>
        <w:spacing w:line="400" w:lineRule="exact"/>
        <w:ind w:firstLine="560"/>
        <w:rPr>
          <w:rFonts w:ascii="微软雅黑" w:eastAsia="微软雅黑" w:hAnsi="微软雅黑"/>
          <w:color w:val="2F2F2F"/>
          <w:sz w:val="28"/>
          <w:szCs w:val="28"/>
        </w:rPr>
      </w:pPr>
      <w:r w:rsidRPr="00E25849">
        <w:rPr>
          <w:rFonts w:ascii="微软雅黑" w:eastAsia="微软雅黑" w:hAnsi="微软雅黑" w:cs="宋体" w:hint="eastAsia"/>
          <w:sz w:val="28"/>
          <w:szCs w:val="28"/>
        </w:rPr>
        <w:t>此复。</w:t>
      </w:r>
      <w:bookmarkStart w:id="0" w:name="_GoBack"/>
      <w:bookmarkEnd w:id="0"/>
    </w:p>
    <w:sectPr w:rsidR="003C3DBE" w:rsidRPr="00E25849" w:rsidSect="00E25849">
      <w:footerReference w:type="even" r:id="rId7"/>
      <w:footerReference w:type="default" r:id="rId8"/>
      <w:pgSz w:w="11906" w:h="16838"/>
      <w:pgMar w:top="1440" w:right="1800" w:bottom="1440" w:left="180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7BD" w:rsidRDefault="00CD07BD">
      <w:r>
        <w:separator/>
      </w:r>
    </w:p>
  </w:endnote>
  <w:endnote w:type="continuationSeparator" w:id="0">
    <w:p w:rsidR="00CD07BD" w:rsidRDefault="00CD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4845050</wp:posOffset>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381.5pt;margin-top:-19.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" filled="f" stroked="f" strokeweight=".5pt">
              <v:textbox style="mso-fit-shape-to-text:t" inset="0,0,0,0">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7BD" w:rsidRDefault="00CD07BD">
      <w:r>
        <w:separator/>
      </w:r>
    </w:p>
  </w:footnote>
  <w:footnote w:type="continuationSeparator" w:id="0">
    <w:p w:rsidR="00CD07BD" w:rsidRDefault="00CD0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3C3DBE"/>
    <w:rsid w:val="0041572C"/>
    <w:rsid w:val="004B0359"/>
    <w:rsid w:val="00CD07BD"/>
    <w:rsid w:val="00E25849"/>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C834E"/>
  <w15:docId w15:val="{715ABF49-0959-4251-80C3-F2C6A0F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 w:type="paragraph" w:styleId="af8">
    <w:name w:val="Normal (Web)"/>
    <w:basedOn w:val="a"/>
    <w:uiPriority w:val="99"/>
    <w:unhideWhenUsed/>
    <w:rsid w:val="0041572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72196">
      <w:bodyDiv w:val="1"/>
      <w:marLeft w:val="0"/>
      <w:marRight w:val="0"/>
      <w:marTop w:val="0"/>
      <w:marBottom w:val="0"/>
      <w:divBdr>
        <w:top w:val="none" w:sz="0" w:space="0" w:color="auto"/>
        <w:left w:val="none" w:sz="0" w:space="0" w:color="auto"/>
        <w:bottom w:val="none" w:sz="0" w:space="0" w:color="auto"/>
        <w:right w:val="none" w:sz="0" w:space="0" w:color="auto"/>
      </w:divBdr>
    </w:div>
    <w:div w:id="803734012">
      <w:bodyDiv w:val="1"/>
      <w:marLeft w:val="0"/>
      <w:marRight w:val="0"/>
      <w:marTop w:val="0"/>
      <w:marBottom w:val="0"/>
      <w:divBdr>
        <w:top w:val="none" w:sz="0" w:space="0" w:color="auto"/>
        <w:left w:val="none" w:sz="0" w:space="0" w:color="auto"/>
        <w:bottom w:val="none" w:sz="0" w:space="0" w:color="auto"/>
        <w:right w:val="none" w:sz="0" w:space="0" w:color="auto"/>
      </w:divBdr>
      <w:divsChild>
        <w:div w:id="1463576511">
          <w:marLeft w:val="0"/>
          <w:marRight w:val="0"/>
          <w:marTop w:val="0"/>
          <w:marBottom w:val="0"/>
          <w:divBdr>
            <w:top w:val="none" w:sz="0" w:space="0" w:color="auto"/>
            <w:left w:val="none" w:sz="0" w:space="0" w:color="auto"/>
            <w:bottom w:val="none" w:sz="0" w:space="0" w:color="auto"/>
            <w:right w:val="none" w:sz="0" w:space="0" w:color="auto"/>
          </w:divBdr>
        </w:div>
      </w:divsChild>
    </w:div>
    <w:div w:id="14708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2017-11-02T15:19:00Z</dcterms:created>
  <dcterms:modified xsi:type="dcterms:W3CDTF">2025-12-09T15:26:00Z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